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E05CDE" w:rsidRPr="00FD11C5" w14:paraId="0415E8A3" w14:textId="77777777" w:rsidTr="0077374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B8DCFF3" w14:textId="77777777" w:rsidR="00E05CDE" w:rsidRPr="00FD11C5" w:rsidRDefault="00E05CDE" w:rsidP="00E05C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Hlk159922517"/>
            <w:r w:rsidRPr="00FD11C5">
              <w:rPr>
                <w:rFonts w:ascii="Times New Roman" w:hAnsi="Times New Roman"/>
                <w:b/>
                <w:bCs/>
                <w:sz w:val="24"/>
              </w:rPr>
              <w:t>ỦY BAN THƯỜNG VỤ QUỐC HỘI</w:t>
            </w:r>
          </w:p>
          <w:p w14:paraId="6A6F776A" w14:textId="77777777" w:rsidR="00E05CDE" w:rsidRPr="00FD11C5" w:rsidRDefault="00E05CDE" w:rsidP="00E05CDE">
            <w:pPr>
              <w:spacing w:after="0"/>
              <w:jc w:val="center"/>
              <w:rPr>
                <w:rFonts w:ascii="Times New Roman" w:hAnsi="Times New Roman"/>
              </w:rPr>
            </w:pPr>
            <w:r w:rsidRPr="00FD11C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E9AA3" wp14:editId="4C3F098D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38100</wp:posOffset>
                      </wp:positionV>
                      <wp:extent cx="732155" cy="635"/>
                      <wp:effectExtent l="10795" t="6350" r="952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7B55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3pt" to="12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" strokeweight="1pt"/>
                  </w:pict>
                </mc:Fallback>
              </mc:AlternateContent>
            </w:r>
          </w:p>
          <w:p w14:paraId="51450B0D" w14:textId="39D64AF0" w:rsidR="00E05CDE" w:rsidRPr="00E05CDE" w:rsidRDefault="00E05CDE" w:rsidP="00E05C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CDE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D611B1">
              <w:rPr>
                <w:rFonts w:ascii="Times New Roman" w:hAnsi="Times New Roman"/>
                <w:sz w:val="28"/>
                <w:szCs w:val="28"/>
              </w:rPr>
              <w:t>1158</w:t>
            </w:r>
            <w:r w:rsidRPr="00E05CDE">
              <w:rPr>
                <w:rFonts w:ascii="Times New Roman" w:hAnsi="Times New Roman"/>
                <w:sz w:val="28"/>
                <w:szCs w:val="28"/>
              </w:rPr>
              <w:t>/NQ-UBTVQH15</w:t>
            </w:r>
          </w:p>
          <w:p w14:paraId="60C5E0FD" w14:textId="77777777" w:rsidR="00E05CDE" w:rsidRPr="00FD11C5" w:rsidRDefault="00E05CDE" w:rsidP="00E05CDE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2554000" w14:textId="77777777" w:rsidR="00E05CDE" w:rsidRPr="00FD11C5" w:rsidRDefault="00E05CDE" w:rsidP="00E05C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C5">
              <w:rPr>
                <w:rFonts w:ascii="Times New Roman" w:hAnsi="Times New Roman"/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D11C5">
                  <w:rPr>
                    <w:rFonts w:ascii="Times New Roman" w:hAnsi="Times New Roman"/>
                    <w:b/>
                    <w:bCs/>
                  </w:rPr>
                  <w:t>NAM</w:t>
                </w:r>
              </w:smartTag>
            </w:smartTag>
          </w:p>
          <w:p w14:paraId="78044F67" w14:textId="230D2097" w:rsidR="00E05CDE" w:rsidRPr="007665DD" w:rsidRDefault="007665DD" w:rsidP="007665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C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E31C1" wp14:editId="750CB039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222250</wp:posOffset>
                      </wp:positionV>
                      <wp:extent cx="2133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61FA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7.5pt" to="2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AOZAH92gAAAAkBAAAPAAAAAAAAAAAAAAAAAHcEAABkcnMvZG93bnJldi54bWxQSwUG&#10;AAAAAAQABADzAAAAfgUAAAAA&#10;"/>
                  </w:pict>
                </mc:Fallback>
              </mc:AlternateContent>
            </w:r>
            <w:r w:rsidR="00E05CDE" w:rsidRPr="00FD11C5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58670ACB" w14:textId="53B30907" w:rsidR="00E05CDE" w:rsidRPr="00FD11C5" w:rsidRDefault="00E05CDE" w:rsidP="007665DD">
            <w:pPr>
              <w:spacing w:before="120" w:after="0"/>
              <w:jc w:val="center"/>
              <w:rPr>
                <w:rFonts w:ascii="Times New Roman" w:hAnsi="Times New Roman"/>
                <w:i/>
                <w:iCs/>
              </w:rPr>
            </w:pPr>
            <w:r w:rsidRPr="00FD11C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Hà Nội, ngày </w:t>
            </w:r>
            <w:r w:rsidR="00D611B1"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D11C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</w:t>
            </w:r>
            <w:r w:rsidR="00D611B1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D11C5">
              <w:rPr>
                <w:rFonts w:ascii="Times New Roman" w:hAnsi="Times New Roman"/>
                <w:i/>
                <w:iCs/>
                <w:sz w:val="28"/>
                <w:szCs w:val="28"/>
              </w:rPr>
              <w:t>năm 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24</w:t>
            </w:r>
          </w:p>
        </w:tc>
      </w:tr>
    </w:tbl>
    <w:bookmarkEnd w:id="0"/>
    <w:p w14:paraId="75C4EA1D" w14:textId="77777777" w:rsidR="00095A74" w:rsidRPr="00095A74" w:rsidRDefault="00095A74" w:rsidP="002330AF">
      <w:pPr>
        <w:spacing w:before="120" w:after="60" w:line="360" w:lineRule="exac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05C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NGHỊ QUYẾT </w:t>
      </w:r>
    </w:p>
    <w:p w14:paraId="03482F78" w14:textId="7FEEB73D" w:rsidR="000D64BF" w:rsidRDefault="007C757F" w:rsidP="002330AF">
      <w:pPr>
        <w:spacing w:after="0" w:line="32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1" w:name="_Hlk159921865"/>
      <w:r>
        <w:rPr>
          <w:rFonts w:ascii="Times New Roman Bold" w:eastAsia="Times New Roman" w:hAnsi="Times New Roman Bold" w:cs="Times New Roman"/>
          <w:b/>
          <w:bCs/>
          <w:color w:val="222222"/>
          <w:spacing w:val="-4"/>
          <w:sz w:val="28"/>
          <w:szCs w:val="28"/>
        </w:rPr>
        <w:t>Ban hành</w:t>
      </w:r>
      <w:r w:rsidR="00095A74" w:rsidRPr="00E05CDE">
        <w:rPr>
          <w:rFonts w:ascii="Times New Roman Bold" w:eastAsia="Times New Roman" w:hAnsi="Times New Roman Bold" w:cs="Times New Roman"/>
          <w:b/>
          <w:bCs/>
          <w:color w:val="222222"/>
          <w:spacing w:val="-4"/>
          <w:sz w:val="28"/>
          <w:szCs w:val="28"/>
        </w:rPr>
        <w:t xml:space="preserve"> </w:t>
      </w:r>
      <w:r w:rsidR="00095A74" w:rsidRPr="00E05C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vị trí việc làm </w:t>
      </w:r>
      <w:r w:rsidR="000D64BF" w:rsidRPr="000D64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của đại biểu Quốc hội hoạt động chuyên trách </w:t>
      </w:r>
    </w:p>
    <w:p w14:paraId="6835E6C2" w14:textId="71CD6277" w:rsidR="000D64BF" w:rsidRDefault="000D64BF" w:rsidP="002330AF">
      <w:pPr>
        <w:spacing w:after="0" w:line="32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0D64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ở Trung ương và cán bộ</w:t>
      </w:r>
      <w:r w:rsidR="00675C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thuộc thẩm </w:t>
      </w:r>
      <w:r w:rsidR="00612D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quyền quản lý </w:t>
      </w:r>
    </w:p>
    <w:p w14:paraId="21B884BC" w14:textId="4F9E717B" w:rsidR="00612DFA" w:rsidRDefault="00612DFA" w:rsidP="002330AF">
      <w:pPr>
        <w:spacing w:after="0" w:line="32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của Ủy ban Thường vụ Quốc hội</w:t>
      </w:r>
      <w:r w:rsidR="00095A74" w:rsidRPr="00E05C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</w:p>
    <w:bookmarkStart w:id="2" w:name="_Hlk159921881"/>
    <w:bookmarkEnd w:id="1"/>
    <w:p w14:paraId="70EF8179" w14:textId="0C7463C3" w:rsidR="00095A74" w:rsidRPr="00095A74" w:rsidRDefault="00D611B1" w:rsidP="00D611B1">
      <w:pPr>
        <w:spacing w:before="240" w:after="200" w:line="360" w:lineRule="exac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11C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577B1" wp14:editId="758585BA">
                <wp:simplePos x="0" y="0"/>
                <wp:positionH relativeFrom="column">
                  <wp:posOffset>1959610</wp:posOffset>
                </wp:positionH>
                <wp:positionV relativeFrom="paragraph">
                  <wp:posOffset>32054</wp:posOffset>
                </wp:positionV>
                <wp:extent cx="1842052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0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05FF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pt,2.5pt" to="29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2I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Cb55N0OsGI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"/>
            </w:pict>
          </mc:Fallback>
        </mc:AlternateContent>
      </w:r>
      <w:r w:rsidR="00095A74" w:rsidRPr="00E05C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ỦY BAN THƯỜNG VỤ QUỐC HỘI</w:t>
      </w:r>
    </w:p>
    <w:p w14:paraId="2F46EB4E" w14:textId="77777777" w:rsidR="00095A74" w:rsidRPr="00095A74" w:rsidRDefault="00095A74" w:rsidP="002330A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05C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Căn cứ Hiến pháp nước Cộng hòa xã hội chủ nghĩa Việt Nam;</w:t>
      </w:r>
    </w:p>
    <w:p w14:paraId="17DBFDF0" w14:textId="76E29FB4" w:rsidR="00675C62" w:rsidRDefault="00095A74" w:rsidP="002330A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</w:pPr>
      <w:r w:rsidRPr="00E05C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Căn cứ Luật Tổ chức Quốc hội số 57/2014/QH13 đã được sửa đổi, bổ sung một số điều theo Luật số 65/2020/QH14;</w:t>
      </w:r>
    </w:p>
    <w:p w14:paraId="65220562" w14:textId="122A5AFC" w:rsidR="000D64BF" w:rsidRPr="002330AF" w:rsidRDefault="000D64BF" w:rsidP="002330A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330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Căn cứ Quy định số 214-QĐ/TW, ngày 02/01/2020 của Bộ Chính trị về khung tiêu chuẩn chức danh, tiêu chí đánh giá cán bộ thuộc diện Ban Chấp hành Trung ương, Bộ Chính trị, Ban B</w:t>
      </w:r>
      <w:r w:rsidR="0036336F" w:rsidRPr="002330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í</w:t>
      </w:r>
      <w:r w:rsidRPr="002330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thư quản lý;</w:t>
      </w:r>
    </w:p>
    <w:p w14:paraId="6F15A690" w14:textId="094E7CCB" w:rsidR="000D64BF" w:rsidRPr="002330AF" w:rsidRDefault="000D64BF" w:rsidP="002330A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330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Căn cứ Kết luận số 35-KL/TW, ngày 05/5/2022 của Bộ Chính trị về danh mục chức danh, chức vụ lãnh đạo và tương đương của hệ thống chính trị từ trung ương đến cơ sở;</w:t>
      </w:r>
    </w:p>
    <w:p w14:paraId="23163916" w14:textId="6964A459" w:rsidR="002330AF" w:rsidRPr="002330AF" w:rsidRDefault="002330AF" w:rsidP="002330AF">
      <w:pPr>
        <w:spacing w:after="0" w:line="240" w:lineRule="auto"/>
        <w:ind w:firstLine="720"/>
        <w:jc w:val="both"/>
        <w:textAlignment w:val="baseline"/>
        <w:rPr>
          <w:rFonts w:ascii="Times New Roman Italic" w:eastAsia="Times New Roman" w:hAnsi="Times New Roman Italic" w:cs="Times New Roman"/>
          <w:i/>
          <w:iCs/>
          <w:color w:val="0000CC"/>
          <w:spacing w:val="-6"/>
          <w:sz w:val="28"/>
          <w:szCs w:val="28"/>
          <w:bdr w:val="none" w:sz="0" w:space="0" w:color="auto" w:frame="1"/>
        </w:rPr>
      </w:pPr>
      <w:r w:rsidRPr="002330AF">
        <w:rPr>
          <w:rFonts w:ascii="Times New Roman Italic" w:eastAsia="Times New Roman" w:hAnsi="Times New Roman Italic" w:cs="Times New Roman"/>
          <w:i/>
          <w:iCs/>
          <w:color w:val="0000CC"/>
          <w:spacing w:val="-6"/>
          <w:sz w:val="28"/>
          <w:szCs w:val="28"/>
          <w:bdr w:val="none" w:sz="0" w:space="0" w:color="auto" w:frame="1"/>
        </w:rPr>
        <w:t xml:space="preserve">Căn cứ Quyết định số 2209-QĐ/ĐĐQH15 ngày 21/02/2024 của Đảng đoàn </w:t>
      </w:r>
      <w:r w:rsidRPr="002330AF">
        <w:rPr>
          <w:rFonts w:ascii="Times New Roman Italic" w:eastAsia="Times New Roman" w:hAnsi="Times New Roman Italic" w:cs="Times New Roman"/>
          <w:i/>
          <w:iCs/>
          <w:color w:val="0000CC"/>
          <w:spacing w:val="-8"/>
          <w:sz w:val="28"/>
          <w:szCs w:val="28"/>
          <w:bdr w:val="none" w:sz="0" w:space="0" w:color="auto" w:frame="1"/>
        </w:rPr>
        <w:t>Quốc hội ban hành Bảng danh mục chức danh, chức vụ lãnh đạo và tương đương ở cơ quan của Quốc hội, Văn phòng Quốc hội, cơ quan thuộc Ủy ban Thường vụ Quốc hội,</w:t>
      </w:r>
    </w:p>
    <w:p w14:paraId="55621B0B" w14:textId="51F50593" w:rsidR="00675C62" w:rsidRPr="008123DF" w:rsidRDefault="00675C62" w:rsidP="002330AF">
      <w:pPr>
        <w:spacing w:after="0" w:line="240" w:lineRule="auto"/>
        <w:ind w:firstLine="720"/>
        <w:jc w:val="both"/>
        <w:textAlignment w:val="baseline"/>
        <w:rPr>
          <w:rFonts w:ascii="Times New Roman Italic" w:eastAsia="Times New Roman" w:hAnsi="Times New Roman Italic" w:cs="Times New Roman"/>
          <w:i/>
          <w:iCs/>
          <w:color w:val="222222"/>
          <w:spacing w:val="-4"/>
          <w:sz w:val="28"/>
          <w:szCs w:val="28"/>
          <w:bdr w:val="none" w:sz="0" w:space="0" w:color="auto" w:frame="1"/>
        </w:rPr>
      </w:pPr>
      <w:r w:rsidRPr="008123DF">
        <w:rPr>
          <w:rFonts w:ascii="Times New Roman Italic" w:eastAsia="Times New Roman" w:hAnsi="Times New Roman Italic" w:cs="Times New Roman"/>
          <w:i/>
          <w:iCs/>
          <w:color w:val="222222"/>
          <w:spacing w:val="-4"/>
          <w:sz w:val="28"/>
          <w:szCs w:val="28"/>
          <w:bdr w:val="none" w:sz="0" w:space="0" w:color="auto" w:frame="1"/>
        </w:rPr>
        <w:t xml:space="preserve">Căn cứ Quy chế làm việc của Ủy ban Thường vụ Quốc hội ban hành kèm theo </w:t>
      </w:r>
      <w:r w:rsidRPr="008123DF">
        <w:rPr>
          <w:rFonts w:ascii="Times New Roman Italic" w:eastAsia="Times New Roman" w:hAnsi="Times New Roman Italic" w:cs="Times New Roman"/>
          <w:i/>
          <w:iCs/>
          <w:color w:val="222222"/>
          <w:spacing w:val="-8"/>
          <w:sz w:val="28"/>
          <w:szCs w:val="28"/>
          <w:bdr w:val="none" w:sz="0" w:space="0" w:color="auto" w:frame="1"/>
        </w:rPr>
        <w:t>Nghị quyết số 29/2022/UBTVQH15</w:t>
      </w:r>
      <w:r w:rsidR="008123DF" w:rsidRPr="008123DF">
        <w:rPr>
          <w:rFonts w:ascii="Times New Roman Italic" w:eastAsia="Times New Roman" w:hAnsi="Times New Roman Italic" w:cs="Times New Roman"/>
          <w:i/>
          <w:iCs/>
          <w:color w:val="222222"/>
          <w:spacing w:val="-8"/>
          <w:sz w:val="28"/>
          <w:szCs w:val="28"/>
          <w:bdr w:val="none" w:sz="0" w:space="0" w:color="auto" w:frame="1"/>
        </w:rPr>
        <w:t xml:space="preserve"> ngày 12/12/2022 của Ủy ban Thường vụ Quốc hội</w:t>
      </w:r>
      <w:r w:rsidRPr="008123DF">
        <w:rPr>
          <w:rFonts w:ascii="Times New Roman Italic" w:eastAsia="Times New Roman" w:hAnsi="Times New Roman Italic" w:cs="Times New Roman"/>
          <w:i/>
          <w:iCs/>
          <w:color w:val="222222"/>
          <w:spacing w:val="-4"/>
          <w:sz w:val="28"/>
          <w:szCs w:val="28"/>
          <w:bdr w:val="none" w:sz="0" w:space="0" w:color="auto" w:frame="1"/>
        </w:rPr>
        <w:t>;</w:t>
      </w:r>
    </w:p>
    <w:p w14:paraId="67410D72" w14:textId="4DBF96AA" w:rsidR="00095A74" w:rsidRPr="007665DD" w:rsidRDefault="008D3D74" w:rsidP="002330A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</w:pPr>
      <w:r w:rsidRPr="00A724A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Theo đề nghị của Trưởng Ban Công tác đại biểu</w:t>
      </w:r>
      <w:r w:rsidR="00583657" w:rsidRPr="00A724A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tại </w:t>
      </w:r>
      <w:r w:rsidR="00ED246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Tờ trình</w:t>
      </w:r>
      <w:r w:rsidR="00D0377D" w:rsidRPr="00A724A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số </w:t>
      </w:r>
      <w:r w:rsidR="008C5CB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573</w:t>
      </w:r>
      <w:r w:rsidR="00D0377D" w:rsidRPr="00A724A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/</w:t>
      </w:r>
      <w:r w:rsidR="000914A7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TTr</w:t>
      </w:r>
      <w:r w:rsidR="00583657" w:rsidRPr="00A724A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-BCTĐB ngà</w:t>
      </w:r>
      <w:r w:rsidR="00E05CDE" w:rsidRPr="00A724A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y </w:t>
      </w:r>
      <w:r w:rsidR="008C5CB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06</w:t>
      </w:r>
      <w:r w:rsidR="008123D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/</w:t>
      </w:r>
      <w:r w:rsidR="008C5CB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8</w:t>
      </w:r>
      <w:r w:rsidR="008123D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/</w:t>
      </w:r>
      <w:r w:rsidR="00E05CDE" w:rsidRPr="00A724A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2024</w:t>
      </w:r>
      <w:r w:rsidR="00583657" w:rsidRPr="00A724A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,</w:t>
      </w:r>
      <w:bookmarkEnd w:id="2"/>
    </w:p>
    <w:p w14:paraId="45ADCDCB" w14:textId="77777777" w:rsidR="001F3934" w:rsidRPr="00E05CDE" w:rsidRDefault="00095A74" w:rsidP="002330AF">
      <w:pPr>
        <w:spacing w:before="120" w:after="0" w:line="360" w:lineRule="exac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05C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QUYẾT NGHỊ:</w:t>
      </w:r>
    </w:p>
    <w:p w14:paraId="37BCB67E" w14:textId="1EE8F902" w:rsidR="008D3D74" w:rsidRPr="005103FA" w:rsidRDefault="008D3D74" w:rsidP="008123DF">
      <w:pPr>
        <w:spacing w:after="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E05CDE">
        <w:rPr>
          <w:rFonts w:ascii="Times New Roman" w:eastAsia="Times New Roman" w:hAnsi="Times New Roman" w:cs="Times New Roman"/>
          <w:b/>
          <w:color w:val="222222"/>
          <w:spacing w:val="4"/>
          <w:sz w:val="28"/>
          <w:szCs w:val="28"/>
        </w:rPr>
        <w:t>Điều 1</w:t>
      </w:r>
      <w:r w:rsidR="001226BE" w:rsidRPr="00E05CDE">
        <w:rPr>
          <w:rFonts w:ascii="Times New Roman" w:eastAsia="Times New Roman" w:hAnsi="Times New Roman" w:cs="Times New Roman"/>
          <w:b/>
          <w:color w:val="222222"/>
          <w:spacing w:val="4"/>
          <w:sz w:val="28"/>
          <w:szCs w:val="28"/>
        </w:rPr>
        <w:t>.</w:t>
      </w:r>
      <w:r w:rsidR="008A47CF" w:rsidRPr="00E05CDE">
        <w:rPr>
          <w:rFonts w:ascii="Times New Roman" w:eastAsia="Times New Roman" w:hAnsi="Times New Roman" w:cs="Times New Roman"/>
          <w:b/>
          <w:color w:val="222222"/>
          <w:spacing w:val="4"/>
          <w:sz w:val="28"/>
          <w:szCs w:val="28"/>
        </w:rPr>
        <w:t xml:space="preserve"> </w:t>
      </w:r>
      <w:r w:rsidR="007C757F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Ban hành</w:t>
      </w:r>
      <w:r w:rsidR="0001475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</w:t>
      </w:r>
      <w:r w:rsidR="002330AF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kèm theo Nghị quyết này </w:t>
      </w:r>
      <w:r w:rsidR="00F349FB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D</w:t>
      </w:r>
      <w:r w:rsidRPr="00E05CD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anh mục vị trí việc làm</w:t>
      </w:r>
      <w:r w:rsidR="000120A2" w:rsidRPr="00E05CD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,</w:t>
      </w:r>
      <w:r w:rsidRPr="00E05CD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</w:t>
      </w:r>
      <w:r w:rsidR="00F349FB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B</w:t>
      </w:r>
      <w:r w:rsidR="000120A2" w:rsidRPr="00E05CD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ản mô tả công việc</w:t>
      </w:r>
      <w:r w:rsidR="002330AF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,</w:t>
      </w:r>
      <w:r w:rsidR="000120A2" w:rsidRPr="00E05CD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</w:t>
      </w:r>
      <w:r w:rsidR="000120A2" w:rsidRPr="00FA00B5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khung năng lực vị trí việc làm của </w:t>
      </w:r>
      <w:bookmarkStart w:id="3" w:name="_Hlk159922592"/>
      <w:r w:rsidRPr="00FA00B5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đại biểu Quốc hội hoạt động chuyên trách ở </w:t>
      </w:r>
      <w:r w:rsidRPr="00FA00B5">
        <w:rPr>
          <w:rFonts w:ascii="Times New Roman" w:eastAsia="Times New Roman" w:hAnsi="Times New Roman" w:cs="Times New Roman"/>
          <w:color w:val="222222"/>
          <w:sz w:val="28"/>
          <w:szCs w:val="28"/>
        </w:rPr>
        <w:t>Trung ương và cán bộ thuộc thẩm quyền quản lý của Ủy ban Thường vụ Quốc hội</w:t>
      </w:r>
      <w:bookmarkEnd w:id="3"/>
      <w:r w:rsidR="002330A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7DE53FA" w14:textId="20CB5CBE" w:rsidR="001226BE" w:rsidRPr="00E05CDE" w:rsidRDefault="001226BE" w:rsidP="008123DF">
      <w:pPr>
        <w:spacing w:after="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05CD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Điều </w:t>
      </w:r>
      <w:r w:rsidR="000D64B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</w:t>
      </w:r>
      <w:r w:rsidRPr="00E05CD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Pr="00E05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Ủy ban Thường vụ Quốc hội, Tổng Thư ký Quốc hội, Hội đồng </w:t>
      </w:r>
      <w:r w:rsidRPr="002330A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Dân tộc, các Ủy ban của Quốc hội, Văn phòng Quốc hội, các cơ quan thuộc </w:t>
      </w:r>
      <w:r w:rsidR="002330A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Ủy</w:t>
      </w:r>
      <w:r w:rsidRPr="002330A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 ban</w:t>
      </w:r>
      <w:r w:rsidRPr="00E05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Thường vụ Quốc hội</w:t>
      </w:r>
      <w:r w:rsidR="0042695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E05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và các cơ quan, tổ chức, cá nhân có liên quan chịu trách nhiệm thi hành Nghị quyết này. </w:t>
      </w:r>
    </w:p>
    <w:p w14:paraId="1748745E" w14:textId="61737D75" w:rsidR="001226BE" w:rsidRPr="00E05CDE" w:rsidRDefault="001226BE" w:rsidP="008123DF">
      <w:pPr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05CD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Điều </w:t>
      </w:r>
      <w:r w:rsidR="004F092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</w:t>
      </w:r>
      <w:r w:rsidRPr="00E05CD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Pr="00E05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Nghị quyết này có hiệu lực thi hành từ ngày ký.</w:t>
      </w:r>
    </w:p>
    <w:tbl>
      <w:tblPr>
        <w:tblW w:w="97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3936"/>
        <w:gridCol w:w="175"/>
        <w:gridCol w:w="5353"/>
        <w:gridCol w:w="128"/>
      </w:tblGrid>
      <w:tr w:rsidR="001226BE" w:rsidRPr="004150EB" w14:paraId="454FF681" w14:textId="77777777" w:rsidTr="00476DB0">
        <w:trPr>
          <w:gridBefore w:val="1"/>
          <w:wBefore w:w="176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4E5C2" w14:textId="77777777" w:rsidR="001226BE" w:rsidRPr="00014751" w:rsidRDefault="001226BE" w:rsidP="007665DD">
            <w:pPr>
              <w:spacing w:after="0" w:line="23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147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3E0F1260" w14:textId="12872171" w:rsidR="001226BE" w:rsidRPr="00E05CDE" w:rsidRDefault="001226BE" w:rsidP="007665DD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05CDE">
              <w:rPr>
                <w:rFonts w:ascii="Times New Roman" w:hAnsi="Times New Roman"/>
              </w:rPr>
              <w:t xml:space="preserve">- Như Điều </w:t>
            </w:r>
            <w:r w:rsidR="00EE416D">
              <w:rPr>
                <w:rFonts w:ascii="Times New Roman" w:hAnsi="Times New Roman"/>
              </w:rPr>
              <w:t>2</w:t>
            </w:r>
            <w:r w:rsidRPr="00E05CDE">
              <w:rPr>
                <w:rFonts w:ascii="Times New Roman" w:hAnsi="Times New Roman"/>
              </w:rPr>
              <w:t>;</w:t>
            </w:r>
          </w:p>
          <w:p w14:paraId="6340D0FA" w14:textId="77777777" w:rsidR="001226BE" w:rsidRPr="00E05CDE" w:rsidRDefault="001226BE" w:rsidP="007665DD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05CDE">
              <w:rPr>
                <w:rFonts w:ascii="Times New Roman" w:hAnsi="Times New Roman"/>
              </w:rPr>
              <w:t>- Ban Tổ chức Trung ương;</w:t>
            </w:r>
          </w:p>
          <w:p w14:paraId="5C0F762B" w14:textId="77777777" w:rsidR="001226BE" w:rsidRPr="00E05CDE" w:rsidRDefault="001226BE" w:rsidP="007665DD">
            <w:pPr>
              <w:spacing w:after="0" w:line="230" w:lineRule="exact"/>
              <w:jc w:val="both"/>
              <w:rPr>
                <w:rFonts w:ascii="Times New Roman" w:hAnsi="Times New Roman"/>
                <w:color w:val="0000FF"/>
              </w:rPr>
            </w:pPr>
            <w:r w:rsidRPr="00E05CDE">
              <w:rPr>
                <w:rFonts w:ascii="Times New Roman" w:hAnsi="Times New Roman"/>
                <w:color w:val="0000FF"/>
              </w:rPr>
              <w:t xml:space="preserve">- Văn phòng Quốc hội (Vụ KHTC, Vụ HC, </w:t>
            </w:r>
          </w:p>
          <w:p w14:paraId="58354662" w14:textId="77777777" w:rsidR="001226BE" w:rsidRPr="00E05CDE" w:rsidRDefault="001226BE" w:rsidP="007665DD">
            <w:pPr>
              <w:spacing w:after="0" w:line="230" w:lineRule="exact"/>
              <w:jc w:val="both"/>
              <w:rPr>
                <w:rFonts w:ascii="Times New Roman" w:hAnsi="Times New Roman"/>
                <w:color w:val="0000FF"/>
              </w:rPr>
            </w:pPr>
            <w:r w:rsidRPr="00014751">
              <w:rPr>
                <w:rFonts w:ascii="Times New Roman" w:hAnsi="Times New Roman"/>
                <w:color w:val="0000FF"/>
                <w:spacing w:val="-6"/>
              </w:rPr>
              <w:t>Vụ TT, Vụ Tin học, Vụ Thư ký, Cục Quản trị I</w:t>
            </w:r>
            <w:r w:rsidRPr="00E05CDE">
              <w:rPr>
                <w:rFonts w:ascii="Times New Roman" w:hAnsi="Times New Roman"/>
                <w:color w:val="0000FF"/>
                <w:spacing w:val="-4"/>
              </w:rPr>
              <w:t>;</w:t>
            </w:r>
            <w:r w:rsidRPr="00E05CDE">
              <w:rPr>
                <w:rFonts w:ascii="Times New Roman" w:hAnsi="Times New Roman"/>
                <w:color w:val="0000FF"/>
              </w:rPr>
              <w:t xml:space="preserve"> VP Đảng-đoàn thể, THQH, Báo ĐBND);</w:t>
            </w:r>
          </w:p>
          <w:p w14:paraId="0ED9F39F" w14:textId="77777777" w:rsidR="001226BE" w:rsidRPr="00E05CDE" w:rsidRDefault="001226BE" w:rsidP="007665DD">
            <w:pPr>
              <w:spacing w:after="0" w:line="230" w:lineRule="exact"/>
              <w:jc w:val="both"/>
              <w:rPr>
                <w:rFonts w:ascii="Times New Roman" w:hAnsi="Times New Roman"/>
                <w:lang w:val="fr-FR"/>
              </w:rPr>
            </w:pPr>
            <w:r w:rsidRPr="00E05CDE">
              <w:rPr>
                <w:rFonts w:ascii="Times New Roman" w:hAnsi="Times New Roman"/>
                <w:lang w:val="fr-FR"/>
              </w:rPr>
              <w:t>- Lưu: HC, CTĐB.</w:t>
            </w:r>
          </w:p>
          <w:p w14:paraId="5A63E251" w14:textId="6B37C50D" w:rsidR="001226BE" w:rsidRPr="00E05CDE" w:rsidRDefault="001226BE" w:rsidP="007665DD">
            <w:pPr>
              <w:tabs>
                <w:tab w:val="right" w:pos="3895"/>
              </w:tabs>
              <w:spacing w:after="0" w:line="240" w:lineRule="auto"/>
              <w:jc w:val="both"/>
              <w:rPr>
                <w:rFonts w:ascii="Times New Roman" w:hAnsi="Times New Roman"/>
                <w:szCs w:val="26"/>
                <w:lang w:val="fr-FR"/>
              </w:rPr>
            </w:pPr>
            <w:r w:rsidRPr="00E05CDE">
              <w:rPr>
                <w:rFonts w:ascii="Times New Roman" w:hAnsi="Times New Roman"/>
                <w:lang w:val="fr-FR"/>
              </w:rPr>
              <w:t>Số E-pas:</w:t>
            </w:r>
            <w:r w:rsidRPr="00E05CDE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="00D611B1">
              <w:rPr>
                <w:rFonts w:ascii="Times New Roman" w:hAnsi="Times New Roman"/>
                <w:sz w:val="20"/>
                <w:lang w:val="fr-FR"/>
              </w:rPr>
              <w:t>78157.</w:t>
            </w:r>
            <w:r w:rsidR="007665DD">
              <w:rPr>
                <w:rFonts w:ascii="Times New Roman" w:hAnsi="Times New Roman"/>
                <w:sz w:val="20"/>
                <w:lang w:val="fr-FR"/>
              </w:rPr>
              <w:tab/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292C" w14:textId="77777777" w:rsidR="001226BE" w:rsidRPr="00E05CDE" w:rsidRDefault="001226BE" w:rsidP="00E05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05CDE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TM. ỦY BAN THƯỜNG VỤ QUỐC HỘI </w:t>
            </w:r>
          </w:p>
          <w:p w14:paraId="7FAE5E76" w14:textId="0E5F8D88" w:rsidR="001226BE" w:rsidRDefault="008123DF" w:rsidP="00E05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KT. </w:t>
            </w:r>
            <w:r w:rsidR="001226BE" w:rsidRPr="00E05CDE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CHỦ TỊCH </w:t>
            </w:r>
          </w:p>
          <w:p w14:paraId="02C54BB7" w14:textId="62CDB0E6" w:rsidR="008123DF" w:rsidRDefault="008123DF" w:rsidP="00E05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PHÓ CHỦ TỊCH</w:t>
            </w:r>
          </w:p>
          <w:p w14:paraId="08ADF2CE" w14:textId="2486D5AE" w:rsidR="001226BE" w:rsidRDefault="004335D9" w:rsidP="000D64B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</w:p>
          <w:p w14:paraId="63C0376B" w14:textId="12994C9F" w:rsidR="00767656" w:rsidRDefault="00767656" w:rsidP="000D64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14:paraId="1E1D30E0" w14:textId="2FEFBF92" w:rsidR="00767656" w:rsidRDefault="00767656" w:rsidP="000D64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                                 Đ</w:t>
            </w:r>
            <w:bookmarkStart w:id="4" w:name="_GoBack"/>
            <w:bookmarkEnd w:id="4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ã ký</w:t>
            </w:r>
          </w:p>
          <w:p w14:paraId="63C4BBA7" w14:textId="77777777" w:rsidR="00767656" w:rsidRDefault="00767656" w:rsidP="000D64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14:paraId="4C27A43D" w14:textId="7E5D8924" w:rsidR="008123DF" w:rsidRPr="00E05CDE" w:rsidRDefault="004335D9" w:rsidP="004335D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                     N</w:t>
            </w:r>
            <w:r w:rsidR="008123DF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guyễn Thị Thanh</w:t>
            </w:r>
          </w:p>
          <w:p w14:paraId="3CC74FDF" w14:textId="08085905" w:rsidR="00D0377D" w:rsidRPr="00457DE8" w:rsidRDefault="00D0377D" w:rsidP="002330AF">
            <w:pPr>
              <w:spacing w:before="36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</w:tc>
      </w:tr>
      <w:bookmarkStart w:id="5" w:name="_Hlk167374839"/>
      <w:tr w:rsidR="00476DB0" w:rsidRPr="002F548F" w14:paraId="3ADD89B3" w14:textId="77777777" w:rsidTr="00476DB0">
        <w:tblPrEx>
          <w:tblLook w:val="01E0" w:firstRow="1" w:lastRow="1" w:firstColumn="1" w:lastColumn="1" w:noHBand="0" w:noVBand="0"/>
        </w:tblPrEx>
        <w:trPr>
          <w:gridAfter w:val="1"/>
          <w:wAfter w:w="128" w:type="dxa"/>
        </w:trPr>
        <w:tc>
          <w:tcPr>
            <w:tcW w:w="4112" w:type="dxa"/>
            <w:gridSpan w:val="2"/>
          </w:tcPr>
          <w:p w14:paraId="4623E694" w14:textId="77777777" w:rsidR="00476DB0" w:rsidRPr="008D275A" w:rsidRDefault="00476DB0" w:rsidP="004528DB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F548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12E47" wp14:editId="0879564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240665</wp:posOffset>
                      </wp:positionV>
                      <wp:extent cx="1520190" cy="0"/>
                      <wp:effectExtent l="0" t="0" r="0" b="0"/>
                      <wp:wrapNone/>
                      <wp:docPr id="591444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E3D78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8.95pt" to="151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"/>
                  </w:pict>
                </mc:Fallback>
              </mc:AlternateContent>
            </w:r>
            <w:r w:rsidRPr="002F548F">
              <w:rPr>
                <w:lang w:val="nl-NL"/>
              </w:rPr>
              <w:br w:type="page"/>
            </w:r>
            <w:r w:rsidRPr="008D275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ỦY BAN THƯỜNG VỤ QUỐC HỘI</w:t>
            </w:r>
          </w:p>
          <w:p w14:paraId="6A518CC3" w14:textId="77777777" w:rsidR="00476DB0" w:rsidRPr="002F548F" w:rsidRDefault="00476DB0" w:rsidP="004528DB">
            <w:pPr>
              <w:widowControl w:val="0"/>
              <w:jc w:val="center"/>
              <w:rPr>
                <w:lang w:val="nl-NL"/>
              </w:rPr>
            </w:pPr>
          </w:p>
          <w:p w14:paraId="5591FC3D" w14:textId="77777777" w:rsidR="00476DB0" w:rsidRPr="002F548F" w:rsidRDefault="00476DB0" w:rsidP="004528DB">
            <w:pPr>
              <w:widowControl w:val="0"/>
              <w:jc w:val="center"/>
              <w:rPr>
                <w:lang w:val="nl-NL"/>
              </w:rPr>
            </w:pPr>
          </w:p>
        </w:tc>
        <w:tc>
          <w:tcPr>
            <w:tcW w:w="5528" w:type="dxa"/>
            <w:gridSpan w:val="2"/>
          </w:tcPr>
          <w:p w14:paraId="5C86A379" w14:textId="77777777" w:rsidR="00476DB0" w:rsidRPr="002F548F" w:rsidRDefault="00476DB0" w:rsidP="004528DB">
            <w:pPr>
              <w:pStyle w:val="Heading8"/>
              <w:keepNext w:val="0"/>
              <w:widowControl w:val="0"/>
              <w:rPr>
                <w:spacing w:val="0"/>
                <w:lang w:val="nl-NL"/>
              </w:rPr>
            </w:pPr>
            <w:r w:rsidRPr="002F548F">
              <w:rPr>
                <w:spacing w:val="0"/>
                <w:lang w:val="nl-NL"/>
              </w:rPr>
              <w:t>CỘNG HÒA XÃ HỘI CHỦ NGHĨA VIỆT NAM</w:t>
            </w:r>
          </w:p>
          <w:p w14:paraId="343A47B4" w14:textId="77777777" w:rsidR="00476DB0" w:rsidRPr="00FF6228" w:rsidRDefault="00476DB0" w:rsidP="004528D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nl-NL"/>
              </w:rPr>
            </w:pPr>
            <w:r w:rsidRPr="002F548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EA3DA" wp14:editId="2B10AA6E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232410</wp:posOffset>
                      </wp:positionV>
                      <wp:extent cx="1904365" cy="10795"/>
                      <wp:effectExtent l="0" t="0" r="19685" b="2730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4365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17082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8.3pt" to="207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JmHA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"/>
                  </w:pict>
                </mc:Fallback>
              </mc:AlternateContent>
            </w:r>
            <w:r w:rsidRPr="008D275A">
              <w:rPr>
                <w:rFonts w:ascii="Times New Roman" w:hAnsi="Times New Roman" w:cs="Times New Roman"/>
                <w:b/>
                <w:sz w:val="28"/>
                <w:lang w:val="nl-NL"/>
              </w:rPr>
              <w:t>Độc lập - Tự do - Hạnh phú</w:t>
            </w:r>
            <w:r>
              <w:rPr>
                <w:rFonts w:ascii="Times New Roman" w:hAnsi="Times New Roman" w:cs="Times New Roman"/>
                <w:b/>
                <w:sz w:val="28"/>
                <w:lang w:val="nl-NL"/>
              </w:rPr>
              <w:t>c</w:t>
            </w:r>
          </w:p>
        </w:tc>
      </w:tr>
    </w:tbl>
    <w:p w14:paraId="5FF8728A" w14:textId="77777777" w:rsidR="00476DB0" w:rsidRDefault="00476DB0" w:rsidP="00476DB0">
      <w:pPr>
        <w:pStyle w:val="Heading1"/>
        <w:keepNext w:val="0"/>
        <w:widowControl w:val="0"/>
        <w:spacing w:before="0" w:after="0"/>
        <w:ind w:firstLine="0"/>
        <w:jc w:val="center"/>
        <w:rPr>
          <w:szCs w:val="28"/>
          <w:lang w:val="nl-NL"/>
        </w:rPr>
      </w:pPr>
      <w:r>
        <w:rPr>
          <w:szCs w:val="28"/>
          <w:lang w:val="nl-NL"/>
        </w:rPr>
        <w:t>DANH MỤC VỊ TRÍ VIỆC LÀM</w:t>
      </w:r>
      <w:r w:rsidRPr="002F548F">
        <w:rPr>
          <w:szCs w:val="28"/>
          <w:lang w:val="nl-NL"/>
        </w:rPr>
        <w:t xml:space="preserve"> </w:t>
      </w:r>
    </w:p>
    <w:p w14:paraId="594F0228" w14:textId="77777777" w:rsidR="00476DB0" w:rsidRPr="005103FA" w:rsidRDefault="00476DB0" w:rsidP="00476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</w:pPr>
      <w:r w:rsidRPr="005103FA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CỦA ĐẠI BIỂU QUỐC HỘI HOẠT ĐỘNG CHUYÊN TRÁCH</w:t>
      </w:r>
    </w:p>
    <w:p w14:paraId="47129332" w14:textId="77777777" w:rsidR="00476DB0" w:rsidRPr="005103FA" w:rsidRDefault="00476DB0" w:rsidP="00476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3FA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 Ở TRUNG ƯƠNG</w:t>
      </w:r>
      <w:r w:rsidRPr="005103F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VÀ CÁN BỘ THUỘC THẨM QUYỀN QUẢN LÝ </w:t>
      </w:r>
    </w:p>
    <w:p w14:paraId="2EA5B6C3" w14:textId="77777777" w:rsidR="00476DB0" w:rsidRPr="005103FA" w:rsidRDefault="00476DB0" w:rsidP="00476DB0">
      <w:pPr>
        <w:spacing w:after="0" w:line="240" w:lineRule="auto"/>
        <w:jc w:val="center"/>
        <w:rPr>
          <w:lang w:val="nl-NL"/>
        </w:rPr>
      </w:pPr>
      <w:r w:rsidRPr="005103FA">
        <w:rPr>
          <w:rFonts w:ascii="Times New Roman" w:eastAsia="Times New Roman" w:hAnsi="Times New Roman" w:cs="Times New Roman"/>
          <w:color w:val="222222"/>
          <w:sz w:val="28"/>
          <w:szCs w:val="28"/>
        </w:rPr>
        <w:t>CỦA ỦY BAN THƯỜNG VỤ QUỐC HỘI</w:t>
      </w:r>
    </w:p>
    <w:p w14:paraId="7878C1AF" w14:textId="567F5D60" w:rsidR="00476DB0" w:rsidRPr="008D275A" w:rsidRDefault="00476DB0" w:rsidP="009069ED">
      <w:pPr>
        <w:widowControl w:val="0"/>
        <w:spacing w:after="240" w:line="340" w:lineRule="exact"/>
        <w:jc w:val="center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8D275A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(Ban hành kèm theo Nghị quyết số </w:t>
      </w:r>
      <w:r w:rsidR="00656A36">
        <w:rPr>
          <w:rFonts w:ascii="Times New Roman" w:hAnsi="Times New Roman" w:cs="Times New Roman"/>
          <w:i/>
          <w:iCs/>
          <w:sz w:val="28"/>
          <w:szCs w:val="28"/>
          <w:lang w:val="nl-NL"/>
        </w:rPr>
        <w:t>1158</w:t>
      </w:r>
      <w:r w:rsidRPr="008D275A">
        <w:rPr>
          <w:rFonts w:ascii="Times New Roman" w:hAnsi="Times New Roman" w:cs="Times New Roman"/>
          <w:i/>
          <w:iCs/>
          <w:sz w:val="28"/>
          <w:szCs w:val="28"/>
          <w:lang w:val="nl-NL"/>
        </w:rPr>
        <w:t>/NQ-UBTVQH15</w:t>
      </w:r>
      <w:r w:rsidRPr="008D275A">
        <w:rPr>
          <w:rFonts w:ascii="Times New Roman" w:hAnsi="Times New Roman" w:cs="Times New Roman"/>
          <w:i/>
          <w:iCs/>
          <w:sz w:val="28"/>
          <w:szCs w:val="28"/>
          <w:lang w:val="nl-NL"/>
        </w:rPr>
        <w:br/>
        <w:t xml:space="preserve">ngày </w:t>
      </w:r>
      <w:r w:rsidR="00656A36">
        <w:rPr>
          <w:rFonts w:ascii="Times New Roman" w:hAnsi="Times New Roman" w:cs="Times New Roman"/>
          <w:i/>
          <w:iCs/>
          <w:sz w:val="28"/>
          <w:szCs w:val="28"/>
          <w:lang w:val="nl-NL"/>
        </w:rPr>
        <w:t>30</w:t>
      </w:r>
      <w:r w:rsidRPr="008D275A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tháng </w:t>
      </w:r>
      <w:r w:rsidR="00656A3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8 </w:t>
      </w:r>
      <w:r w:rsidRPr="008D275A">
        <w:rPr>
          <w:rFonts w:ascii="Times New Roman" w:hAnsi="Times New Roman" w:cs="Times New Roman"/>
          <w:i/>
          <w:iCs/>
          <w:sz w:val="28"/>
          <w:szCs w:val="28"/>
          <w:lang w:val="nl-NL"/>
        </w:rPr>
        <w:t>năm 2024 của Ủy ban Thường vụ Quốc hội)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46"/>
        <w:gridCol w:w="8321"/>
      </w:tblGrid>
      <w:tr w:rsidR="00476DB0" w:rsidRPr="00893B2D" w14:paraId="3CD584F7" w14:textId="77777777" w:rsidTr="009069ED">
        <w:tc>
          <w:tcPr>
            <w:tcW w:w="746" w:type="dxa"/>
          </w:tcPr>
          <w:p w14:paraId="4BAB4851" w14:textId="77777777" w:rsidR="00476DB0" w:rsidRPr="00893B2D" w:rsidRDefault="00476DB0" w:rsidP="004528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893B2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STT</w:t>
            </w:r>
          </w:p>
        </w:tc>
        <w:tc>
          <w:tcPr>
            <w:tcW w:w="8321" w:type="dxa"/>
          </w:tcPr>
          <w:p w14:paraId="05021B14" w14:textId="77777777" w:rsidR="00476DB0" w:rsidRPr="00893B2D" w:rsidRDefault="00476DB0" w:rsidP="004528DB">
            <w:pPr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893B2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VỊ TRÍ VIỆC LÀM</w:t>
            </w:r>
          </w:p>
        </w:tc>
      </w:tr>
      <w:tr w:rsidR="00476DB0" w14:paraId="3920AD08" w14:textId="77777777" w:rsidTr="009069ED">
        <w:tc>
          <w:tcPr>
            <w:tcW w:w="746" w:type="dxa"/>
          </w:tcPr>
          <w:p w14:paraId="665AC222" w14:textId="77777777" w:rsidR="00476DB0" w:rsidRPr="00A50AF5" w:rsidRDefault="00476DB0" w:rsidP="00476DB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bookmarkStart w:id="6" w:name="_Hlk169159972"/>
          </w:p>
        </w:tc>
        <w:tc>
          <w:tcPr>
            <w:tcW w:w="8321" w:type="dxa"/>
          </w:tcPr>
          <w:p w14:paraId="42D67A5A" w14:textId="77777777" w:rsidR="00476DB0" w:rsidRDefault="00476DB0" w:rsidP="004528DB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Chủ tịch Quốc hội</w:t>
            </w:r>
          </w:p>
        </w:tc>
      </w:tr>
      <w:tr w:rsidR="00476DB0" w14:paraId="12495A72" w14:textId="77777777" w:rsidTr="009069ED">
        <w:tc>
          <w:tcPr>
            <w:tcW w:w="746" w:type="dxa"/>
          </w:tcPr>
          <w:p w14:paraId="359AD9AF" w14:textId="77777777" w:rsidR="00476DB0" w:rsidRPr="00A50AF5" w:rsidRDefault="00476DB0" w:rsidP="00476DB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109DD6E2" w14:textId="77777777" w:rsidR="00476DB0" w:rsidRDefault="00476DB0" w:rsidP="004528DB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Phó Chủ tịch Quốc hội</w:t>
            </w:r>
          </w:p>
        </w:tc>
      </w:tr>
      <w:tr w:rsidR="00476DB0" w14:paraId="5CFCD6E4" w14:textId="77777777" w:rsidTr="009069ED">
        <w:tc>
          <w:tcPr>
            <w:tcW w:w="746" w:type="dxa"/>
          </w:tcPr>
          <w:p w14:paraId="231F7FB0" w14:textId="77777777" w:rsidR="00476DB0" w:rsidRPr="00A50AF5" w:rsidRDefault="00476DB0" w:rsidP="00476DB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0A72463A" w14:textId="77777777" w:rsidR="00476DB0" w:rsidRDefault="00476DB0" w:rsidP="004528DB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Tổng Thư ký Quốc hội - Chủ nhiệm Văn phòng Quốc hội </w:t>
            </w:r>
          </w:p>
        </w:tc>
      </w:tr>
      <w:tr w:rsidR="00476DB0" w14:paraId="0448E42D" w14:textId="77777777" w:rsidTr="009069ED">
        <w:tc>
          <w:tcPr>
            <w:tcW w:w="746" w:type="dxa"/>
          </w:tcPr>
          <w:p w14:paraId="6ACCCF07" w14:textId="77777777" w:rsidR="00476DB0" w:rsidRPr="00A50AF5" w:rsidRDefault="00476DB0" w:rsidP="00476DB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4E2F3674" w14:textId="163441B2" w:rsidR="00476DB0" w:rsidRDefault="00476DB0" w:rsidP="004528DB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Chủ tịch Hội đồng Dân tộc và Chủ nhiệm Ủy ban của Quốc hội</w:t>
            </w:r>
          </w:p>
        </w:tc>
      </w:tr>
      <w:tr w:rsidR="00476DB0" w14:paraId="04513128" w14:textId="77777777" w:rsidTr="009069ED">
        <w:trPr>
          <w:trHeight w:val="215"/>
        </w:trPr>
        <w:tc>
          <w:tcPr>
            <w:tcW w:w="746" w:type="dxa"/>
          </w:tcPr>
          <w:p w14:paraId="7B663244" w14:textId="77777777" w:rsidR="00476DB0" w:rsidRPr="00A3481A" w:rsidRDefault="00476DB0" w:rsidP="00476DB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1AA34315" w14:textId="5C2DD955" w:rsidR="00476DB0" w:rsidRDefault="00476DB0" w:rsidP="004528DB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Trưởng Ban thuộc Ủy ban Thường vụ Quốc hội</w:t>
            </w:r>
          </w:p>
        </w:tc>
      </w:tr>
      <w:bookmarkEnd w:id="6"/>
      <w:tr w:rsidR="0057205A" w14:paraId="3308B332" w14:textId="77777777" w:rsidTr="009069ED">
        <w:tc>
          <w:tcPr>
            <w:tcW w:w="746" w:type="dxa"/>
          </w:tcPr>
          <w:p w14:paraId="25865567" w14:textId="77777777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2D871A4C" w14:textId="02A85D26" w:rsidR="0057205A" w:rsidRDefault="0057205A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36E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Phó Chủ tịch Hội đồng Dân tộ</w:t>
            </w:r>
            <w:r w:rsidRPr="00F36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c, Phó Chủ nhiệm Ủy ban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Quốc hội</w:t>
            </w:r>
          </w:p>
        </w:tc>
      </w:tr>
      <w:tr w:rsidR="0057205A" w14:paraId="37005561" w14:textId="77777777" w:rsidTr="009069ED">
        <w:tc>
          <w:tcPr>
            <w:tcW w:w="746" w:type="dxa"/>
          </w:tcPr>
          <w:p w14:paraId="61B13218" w14:textId="77777777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65DBA972" w14:textId="44EEB845" w:rsidR="0057205A" w:rsidRPr="00F36E3D" w:rsidRDefault="00555777" w:rsidP="0057205A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Phó Chủ nhiệm Văn phòng Quốc hội  </w:t>
            </w:r>
          </w:p>
        </w:tc>
      </w:tr>
      <w:tr w:rsidR="0057205A" w14:paraId="7CF88D9E" w14:textId="77777777" w:rsidTr="009069ED">
        <w:tc>
          <w:tcPr>
            <w:tcW w:w="746" w:type="dxa"/>
          </w:tcPr>
          <w:p w14:paraId="51C434D5" w14:textId="77777777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6F2BC384" w14:textId="152019B1" w:rsidR="0057205A" w:rsidRDefault="00555777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Phó Tổng Thư ký Quốc hội - </w:t>
            </w:r>
            <w:r w:rsidRPr="00476DB0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kiêm nhiệm</w:t>
            </w:r>
          </w:p>
        </w:tc>
      </w:tr>
      <w:tr w:rsidR="0057205A" w14:paraId="004F1D55" w14:textId="77777777" w:rsidTr="009069ED">
        <w:tc>
          <w:tcPr>
            <w:tcW w:w="746" w:type="dxa"/>
          </w:tcPr>
          <w:p w14:paraId="7CB73834" w14:textId="77777777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1BF4257E" w14:textId="4759F417" w:rsidR="0057205A" w:rsidRDefault="0057205A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Trợ lý Chủ tịch Quốc hội</w:t>
            </w:r>
          </w:p>
        </w:tc>
      </w:tr>
      <w:tr w:rsidR="0057205A" w14:paraId="71C5A6F7" w14:textId="77777777" w:rsidTr="009069ED">
        <w:tc>
          <w:tcPr>
            <w:tcW w:w="746" w:type="dxa"/>
          </w:tcPr>
          <w:p w14:paraId="39D78BAC" w14:textId="0C6B64CC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1D160B8B" w14:textId="62C286BB" w:rsidR="0057205A" w:rsidRDefault="0057205A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Viện trưởng Viện Nghiên cứu lập pháp </w:t>
            </w:r>
          </w:p>
        </w:tc>
      </w:tr>
      <w:tr w:rsidR="0057205A" w14:paraId="3D5903E5" w14:textId="77777777" w:rsidTr="009069ED">
        <w:tc>
          <w:tcPr>
            <w:tcW w:w="746" w:type="dxa"/>
          </w:tcPr>
          <w:p w14:paraId="052C12C4" w14:textId="77777777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06D891AB" w14:textId="7513BFFB" w:rsidR="0057205A" w:rsidRDefault="00555777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Phó Trưởng Ban thuộc Ủy ban Thường vụ Quốc hội</w:t>
            </w:r>
            <w:r w:rsidRPr="00976E49"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  <w:t xml:space="preserve"> </w:t>
            </w:r>
          </w:p>
        </w:tc>
      </w:tr>
      <w:tr w:rsidR="0057205A" w14:paraId="27824635" w14:textId="77777777" w:rsidTr="009069ED">
        <w:tc>
          <w:tcPr>
            <w:tcW w:w="746" w:type="dxa"/>
          </w:tcPr>
          <w:p w14:paraId="757D04A8" w14:textId="77777777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58289252" w14:textId="278AA331" w:rsidR="0057205A" w:rsidRPr="00976E49" w:rsidRDefault="00245370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Phó Chánh Văn phòng Đảng đoàn Quốc hội chuyên trách</w:t>
            </w:r>
          </w:p>
        </w:tc>
      </w:tr>
      <w:tr w:rsidR="00245370" w14:paraId="255CED03" w14:textId="77777777" w:rsidTr="009069ED">
        <w:tc>
          <w:tcPr>
            <w:tcW w:w="746" w:type="dxa"/>
          </w:tcPr>
          <w:p w14:paraId="3A5D6013" w14:textId="77777777" w:rsidR="00245370" w:rsidRPr="0057205A" w:rsidRDefault="00245370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2B3B84A8" w14:textId="78FD469B" w:rsidR="00245370" w:rsidRDefault="00245370" w:rsidP="0057205A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976E49"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  <w:t>Ủy viên Thường trực Hội đồng Dân tộc, Ủy ban</w:t>
            </w: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  <w:t xml:space="preserve"> của Quốc hội</w:t>
            </w:r>
          </w:p>
        </w:tc>
      </w:tr>
      <w:tr w:rsidR="0057205A" w14:paraId="3C390847" w14:textId="77777777" w:rsidTr="009069ED">
        <w:tc>
          <w:tcPr>
            <w:tcW w:w="746" w:type="dxa"/>
          </w:tcPr>
          <w:p w14:paraId="4DC49BB4" w14:textId="77777777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0A961F3C" w14:textId="33E4E251" w:rsidR="0057205A" w:rsidRDefault="00245370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Trợ lý Phó Chủ tịch Quốc hội</w:t>
            </w:r>
            <w:r w:rsidRPr="00976E49"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  <w:t xml:space="preserve"> </w:t>
            </w:r>
          </w:p>
        </w:tc>
      </w:tr>
      <w:tr w:rsidR="0057205A" w14:paraId="6A367A4E" w14:textId="77777777" w:rsidTr="009069ED">
        <w:tc>
          <w:tcPr>
            <w:tcW w:w="746" w:type="dxa"/>
          </w:tcPr>
          <w:p w14:paraId="6E646807" w14:textId="77777777" w:rsidR="0057205A" w:rsidRPr="0057205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1CF7D1C0" w14:textId="6ECB1803" w:rsidR="0057205A" w:rsidRPr="00976E49" w:rsidRDefault="00245370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</w:pPr>
            <w:r w:rsidRPr="00976E49"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  <w:t xml:space="preserve">Ủy viên Thường trực </w:t>
            </w: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  <w:t xml:space="preserve">Ban Thư ký </w:t>
            </w:r>
            <w:r w:rsidRPr="00976E49">
              <w:rPr>
                <w:rFonts w:ascii="Times New Roman" w:eastAsia="Times New Roman" w:hAnsi="Times New Roman" w:cs="Times New Roman"/>
                <w:color w:val="222222"/>
                <w:spacing w:val="-6"/>
                <w:sz w:val="28"/>
                <w:szCs w:val="28"/>
              </w:rPr>
              <w:t>của Quốc hội</w:t>
            </w:r>
          </w:p>
        </w:tc>
      </w:tr>
      <w:tr w:rsidR="0057205A" w14:paraId="2361DFE3" w14:textId="77777777" w:rsidTr="009069ED">
        <w:tc>
          <w:tcPr>
            <w:tcW w:w="746" w:type="dxa"/>
          </w:tcPr>
          <w:p w14:paraId="2C135370" w14:textId="182AE02B" w:rsidR="0057205A" w:rsidRPr="00476DB0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7C74AEC6" w14:textId="3D257B8C" w:rsidR="0057205A" w:rsidRDefault="0057205A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 viên Chuyên trách Hội đồng Dân tộc, Ủy ban của Quốc hội</w:t>
            </w:r>
          </w:p>
        </w:tc>
      </w:tr>
      <w:tr w:rsidR="0057205A" w14:paraId="272F3A53" w14:textId="77777777" w:rsidTr="009069ED">
        <w:tc>
          <w:tcPr>
            <w:tcW w:w="746" w:type="dxa"/>
          </w:tcPr>
          <w:p w14:paraId="20C55021" w14:textId="77777777" w:rsidR="0057205A" w:rsidRPr="00A3481A" w:rsidRDefault="0057205A" w:rsidP="0057205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321" w:type="dxa"/>
          </w:tcPr>
          <w:p w14:paraId="4C9FBD55" w14:textId="4573D19C" w:rsidR="0057205A" w:rsidRDefault="0057205A" w:rsidP="0057205A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Phó Viện trưởng Viện Nghiên cứu lập pháp</w:t>
            </w:r>
          </w:p>
        </w:tc>
      </w:tr>
    </w:tbl>
    <w:p w14:paraId="4ED5E439" w14:textId="77777777" w:rsidR="00476DB0" w:rsidRPr="00206662" w:rsidRDefault="00476DB0" w:rsidP="00476D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bookmarkEnd w:id="5"/>
    <w:p w14:paraId="27B07A32" w14:textId="05C8D77A" w:rsidR="001226BE" w:rsidRPr="008D3D74" w:rsidRDefault="001226BE" w:rsidP="00E05CD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1226BE" w:rsidRPr="008D3D74" w:rsidSect="002330AF">
      <w:pgSz w:w="11907" w:h="16840" w:code="9"/>
      <w:pgMar w:top="964" w:right="1134" w:bottom="907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3396" w14:textId="77777777" w:rsidR="008A227E" w:rsidRDefault="008A227E" w:rsidP="007665DD">
      <w:pPr>
        <w:spacing w:after="0" w:line="240" w:lineRule="auto"/>
      </w:pPr>
      <w:r>
        <w:separator/>
      </w:r>
    </w:p>
  </w:endnote>
  <w:endnote w:type="continuationSeparator" w:id="0">
    <w:p w14:paraId="10D4B5EC" w14:textId="77777777" w:rsidR="008A227E" w:rsidRDefault="008A227E" w:rsidP="0076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4635" w14:textId="77777777" w:rsidR="008A227E" w:rsidRDefault="008A227E" w:rsidP="007665DD">
      <w:pPr>
        <w:spacing w:after="0" w:line="240" w:lineRule="auto"/>
      </w:pPr>
      <w:r>
        <w:separator/>
      </w:r>
    </w:p>
  </w:footnote>
  <w:footnote w:type="continuationSeparator" w:id="0">
    <w:p w14:paraId="22EAD4DD" w14:textId="77777777" w:rsidR="008A227E" w:rsidRDefault="008A227E" w:rsidP="0076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688C"/>
    <w:multiLevelType w:val="hybridMultilevel"/>
    <w:tmpl w:val="E4924B4C"/>
    <w:lvl w:ilvl="0" w:tplc="FE382FB0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E5088F"/>
    <w:multiLevelType w:val="hybridMultilevel"/>
    <w:tmpl w:val="6DA82CC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76AB"/>
    <w:multiLevelType w:val="hybridMultilevel"/>
    <w:tmpl w:val="8BCCB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1622B"/>
    <w:multiLevelType w:val="hybridMultilevel"/>
    <w:tmpl w:val="8B1C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716D"/>
    <w:multiLevelType w:val="hybridMultilevel"/>
    <w:tmpl w:val="4B6C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B7F82"/>
    <w:multiLevelType w:val="hybridMultilevel"/>
    <w:tmpl w:val="FA80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01A4"/>
    <w:multiLevelType w:val="hybridMultilevel"/>
    <w:tmpl w:val="3AA42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74"/>
    <w:rsid w:val="000120A2"/>
    <w:rsid w:val="00014751"/>
    <w:rsid w:val="00020742"/>
    <w:rsid w:val="0006332E"/>
    <w:rsid w:val="00064AA7"/>
    <w:rsid w:val="000914A7"/>
    <w:rsid w:val="00095A74"/>
    <w:rsid w:val="000D64BF"/>
    <w:rsid w:val="001226BE"/>
    <w:rsid w:val="0013033C"/>
    <w:rsid w:val="001873EE"/>
    <w:rsid w:val="001B6452"/>
    <w:rsid w:val="001F3934"/>
    <w:rsid w:val="002316A0"/>
    <w:rsid w:val="002330AF"/>
    <w:rsid w:val="00245370"/>
    <w:rsid w:val="00245DA4"/>
    <w:rsid w:val="00301C8C"/>
    <w:rsid w:val="0031736A"/>
    <w:rsid w:val="0036336F"/>
    <w:rsid w:val="00417818"/>
    <w:rsid w:val="00422C1F"/>
    <w:rsid w:val="00426950"/>
    <w:rsid w:val="004335D9"/>
    <w:rsid w:val="00457DE8"/>
    <w:rsid w:val="00476DB0"/>
    <w:rsid w:val="00483535"/>
    <w:rsid w:val="0048418E"/>
    <w:rsid w:val="00495B01"/>
    <w:rsid w:val="004F092C"/>
    <w:rsid w:val="00500612"/>
    <w:rsid w:val="005103FA"/>
    <w:rsid w:val="0052424D"/>
    <w:rsid w:val="00555777"/>
    <w:rsid w:val="0057205A"/>
    <w:rsid w:val="0058062C"/>
    <w:rsid w:val="00583657"/>
    <w:rsid w:val="00612DFA"/>
    <w:rsid w:val="00623D03"/>
    <w:rsid w:val="00656A36"/>
    <w:rsid w:val="00675C62"/>
    <w:rsid w:val="00686DC9"/>
    <w:rsid w:val="006B7DE2"/>
    <w:rsid w:val="007008F7"/>
    <w:rsid w:val="00736B7E"/>
    <w:rsid w:val="00764AB0"/>
    <w:rsid w:val="007665DD"/>
    <w:rsid w:val="00767656"/>
    <w:rsid w:val="007C757F"/>
    <w:rsid w:val="007D1CA7"/>
    <w:rsid w:val="007D2E8B"/>
    <w:rsid w:val="00802101"/>
    <w:rsid w:val="008123DF"/>
    <w:rsid w:val="008A227E"/>
    <w:rsid w:val="008A47CF"/>
    <w:rsid w:val="008C5CBF"/>
    <w:rsid w:val="008D3D74"/>
    <w:rsid w:val="009069ED"/>
    <w:rsid w:val="00972682"/>
    <w:rsid w:val="00A57B54"/>
    <w:rsid w:val="00A671D5"/>
    <w:rsid w:val="00A724AF"/>
    <w:rsid w:val="00AD28EA"/>
    <w:rsid w:val="00B12EC8"/>
    <w:rsid w:val="00B561C0"/>
    <w:rsid w:val="00B9782E"/>
    <w:rsid w:val="00BA6B34"/>
    <w:rsid w:val="00BC2D71"/>
    <w:rsid w:val="00BE6EDF"/>
    <w:rsid w:val="00CB584C"/>
    <w:rsid w:val="00CD4E92"/>
    <w:rsid w:val="00CE4FAE"/>
    <w:rsid w:val="00CE6163"/>
    <w:rsid w:val="00CF279D"/>
    <w:rsid w:val="00D0377D"/>
    <w:rsid w:val="00D20B26"/>
    <w:rsid w:val="00D333E6"/>
    <w:rsid w:val="00D611B1"/>
    <w:rsid w:val="00DD1E41"/>
    <w:rsid w:val="00E05CDE"/>
    <w:rsid w:val="00E44FC7"/>
    <w:rsid w:val="00E77F32"/>
    <w:rsid w:val="00EA1E7A"/>
    <w:rsid w:val="00EB254A"/>
    <w:rsid w:val="00ED2461"/>
    <w:rsid w:val="00EE416D"/>
    <w:rsid w:val="00F300D9"/>
    <w:rsid w:val="00F349FB"/>
    <w:rsid w:val="00FA00B5"/>
    <w:rsid w:val="00FD08A0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51252F"/>
  <w15:chartTrackingRefBased/>
  <w15:docId w15:val="{E2D42951-2CFA-4610-81AA-F5054720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DB0"/>
    <w:pPr>
      <w:keepNext/>
      <w:spacing w:before="240" w:after="12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6DB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-10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5A74"/>
    <w:rPr>
      <w:b/>
      <w:bCs/>
    </w:rPr>
  </w:style>
  <w:style w:type="character" w:styleId="Emphasis">
    <w:name w:val="Emphasis"/>
    <w:basedOn w:val="DefaultParagraphFont"/>
    <w:uiPriority w:val="20"/>
    <w:qFormat/>
    <w:rsid w:val="00095A74"/>
    <w:rPr>
      <w:i/>
      <w:iCs/>
    </w:rPr>
  </w:style>
  <w:style w:type="paragraph" w:styleId="ListParagraph">
    <w:name w:val="List Paragraph"/>
    <w:basedOn w:val="Normal"/>
    <w:uiPriority w:val="34"/>
    <w:qFormat/>
    <w:rsid w:val="008D3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DD"/>
  </w:style>
  <w:style w:type="paragraph" w:styleId="Footer">
    <w:name w:val="footer"/>
    <w:basedOn w:val="Normal"/>
    <w:link w:val="FooterChar"/>
    <w:uiPriority w:val="99"/>
    <w:unhideWhenUsed/>
    <w:rsid w:val="00766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DD"/>
  </w:style>
  <w:style w:type="character" w:customStyle="1" w:styleId="Heading1Char">
    <w:name w:val="Heading 1 Char"/>
    <w:basedOn w:val="DefaultParagraphFont"/>
    <w:link w:val="Heading1"/>
    <w:uiPriority w:val="9"/>
    <w:rsid w:val="00476DB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476DB0"/>
    <w:rPr>
      <w:rFonts w:ascii="Times New Roman" w:eastAsia="Times New Roman" w:hAnsi="Times New Roman" w:cs="Times New Roman"/>
      <w:b/>
      <w:spacing w:val="-10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47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5CBE3-1BCE-458A-BD14-79379568B1C1}"/>
</file>

<file path=customXml/itemProps2.xml><?xml version="1.0" encoding="utf-8"?>
<ds:datastoreItem xmlns:ds="http://schemas.openxmlformats.org/officeDocument/2006/customXml" ds:itemID="{699EEC0C-DF17-4107-A00B-AE0E0155323D}"/>
</file>

<file path=customXml/itemProps3.xml><?xml version="1.0" encoding="utf-8"?>
<ds:datastoreItem xmlns:ds="http://schemas.openxmlformats.org/officeDocument/2006/customXml" ds:itemID="{3EA26853-1F8A-4DCE-B5B4-9EE934A01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PHAM THI HUONG</cp:lastModifiedBy>
  <cp:revision>40</cp:revision>
  <cp:lastPrinted>2024-08-30T07:43:00Z</cp:lastPrinted>
  <dcterms:created xsi:type="dcterms:W3CDTF">2024-02-27T02:16:00Z</dcterms:created>
  <dcterms:modified xsi:type="dcterms:W3CDTF">2024-09-05T02:02:00Z</dcterms:modified>
</cp:coreProperties>
</file>